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rPr>
          <w:b w:val="1"/>
          <w:i w:val="1"/>
          <w:color w:val="212121"/>
          <w:u w:val="single"/>
        </w:rPr>
      </w:pPr>
      <w:r w:rsidDel="00000000" w:rsidR="00000000" w:rsidRPr="00000000">
        <w:rPr>
          <w:b w:val="1"/>
          <w:color w:val="212121"/>
          <w:u w:val="single"/>
          <w:rtl w:val="0"/>
        </w:rPr>
        <w:t xml:space="preserve">Kaïn présente </w:t>
      </w:r>
      <w:r w:rsidDel="00000000" w:rsidR="00000000" w:rsidRPr="00000000">
        <w:rPr>
          <w:b w:val="1"/>
          <w:i w:val="1"/>
          <w:color w:val="212121"/>
          <w:u w:val="single"/>
          <w:rtl w:val="0"/>
        </w:rPr>
        <w:t xml:space="preserve">La nuit gronde</w:t>
      </w:r>
    </w:p>
    <w:p w:rsidR="00000000" w:rsidDel="00000000" w:rsidP="00000000" w:rsidRDefault="00000000" w:rsidRPr="00000000">
      <w:pPr>
        <w:widowControl w:val="0"/>
        <w:spacing w:line="240" w:lineRule="auto"/>
        <w:contextualSpacing w:val="0"/>
        <w:rPr>
          <w:b w:val="1"/>
          <w:color w:val="212121"/>
          <w:u w:val="single"/>
        </w:rPr>
      </w:pPr>
      <w:r w:rsidDel="00000000" w:rsidR="00000000" w:rsidRPr="00000000">
        <w:rPr>
          <w:rtl w:val="0"/>
        </w:rPr>
      </w:r>
    </w:p>
    <w:p w:rsidR="00000000" w:rsidDel="00000000" w:rsidP="00000000" w:rsidRDefault="00000000" w:rsidRPr="00000000">
      <w:pPr>
        <w:widowControl w:val="0"/>
        <w:spacing w:line="240" w:lineRule="auto"/>
        <w:contextualSpacing w:val="0"/>
        <w:rPr>
          <w:color w:val="212121"/>
        </w:rPr>
      </w:pPr>
      <w:r w:rsidDel="00000000" w:rsidR="00000000" w:rsidRPr="00000000">
        <w:rPr>
          <w:color w:val="212121"/>
          <w:rtl w:val="0"/>
        </w:rPr>
        <w:t xml:space="preserve">Après six lancements inoubliables à travers le Québec (Drummondville, Montréal, Québec, Trois-Rivières, Gatineau et Sherbrooke) et le succès fulgurant de </w:t>
      </w:r>
      <w:r w:rsidDel="00000000" w:rsidR="00000000" w:rsidRPr="00000000">
        <w:rPr>
          <w:i w:val="1"/>
          <w:color w:val="212121"/>
          <w:rtl w:val="0"/>
        </w:rPr>
        <w:t xml:space="preserve">Comme un bum, </w:t>
      </w:r>
      <w:r w:rsidDel="00000000" w:rsidR="00000000" w:rsidRPr="00000000">
        <w:rPr>
          <w:color w:val="212121"/>
          <w:rtl w:val="0"/>
        </w:rPr>
        <w:t xml:space="preserve">Kaïn présente un tout nouvel extrait : </w:t>
      </w:r>
      <w:r w:rsidDel="00000000" w:rsidR="00000000" w:rsidRPr="00000000">
        <w:rPr>
          <w:i w:val="1"/>
          <w:color w:val="212121"/>
          <w:rtl w:val="0"/>
        </w:rPr>
        <w:t xml:space="preserve">La nuit gronde. </w:t>
      </w:r>
      <w:r w:rsidDel="00000000" w:rsidR="00000000" w:rsidRPr="00000000">
        <w:rPr>
          <w:color w:val="212121"/>
          <w:rtl w:val="0"/>
        </w:rPr>
        <w:t xml:space="preserve">Le groupe poursuit également une tournée de spectacles partout au Québec cet automne.</w:t>
      </w:r>
    </w:p>
    <w:p w:rsidR="00000000" w:rsidDel="00000000" w:rsidP="00000000" w:rsidRDefault="00000000" w:rsidRPr="00000000">
      <w:pPr>
        <w:widowControl w:val="0"/>
        <w:spacing w:line="240" w:lineRule="auto"/>
        <w:contextualSpacing w:val="0"/>
        <w:rPr>
          <w:color w:val="212121"/>
        </w:rPr>
      </w:pPr>
      <w:r w:rsidDel="00000000" w:rsidR="00000000" w:rsidRPr="00000000">
        <w:rPr>
          <w:rtl w:val="0"/>
        </w:rPr>
      </w:r>
    </w:p>
    <w:p w:rsidR="00000000" w:rsidDel="00000000" w:rsidP="00000000" w:rsidRDefault="00000000" w:rsidRPr="00000000">
      <w:pPr>
        <w:widowControl w:val="0"/>
        <w:spacing w:line="240" w:lineRule="auto"/>
        <w:contextualSpacing w:val="0"/>
        <w:rPr>
          <w:color w:val="212121"/>
        </w:rPr>
      </w:pPr>
      <w:r w:rsidDel="00000000" w:rsidR="00000000" w:rsidRPr="00000000">
        <w:rPr>
          <w:color w:val="212121"/>
          <w:rtl w:val="0"/>
        </w:rPr>
        <w:t xml:space="preserve">Avec ses airs frôlant le country, ses harmonies et ses chœurs, </w:t>
      </w:r>
      <w:r w:rsidDel="00000000" w:rsidR="00000000" w:rsidRPr="00000000">
        <w:rPr>
          <w:i w:val="1"/>
          <w:color w:val="212121"/>
          <w:rtl w:val="0"/>
        </w:rPr>
        <w:t xml:space="preserve">La nuit gronde </w:t>
      </w:r>
      <w:r w:rsidDel="00000000" w:rsidR="00000000" w:rsidRPr="00000000">
        <w:rPr>
          <w:color w:val="212121"/>
          <w:rtl w:val="0"/>
        </w:rPr>
        <w:t xml:space="preserve">est une chanson rassembleuse qui donne le ton aux festivités du temps des fêtes qui approchent! Appelant le public à chanter et à participer, cet extrait rappelle ce que Kaïn fait le mieux : réunir ses </w:t>
      </w:r>
      <w:r w:rsidDel="00000000" w:rsidR="00000000" w:rsidRPr="00000000">
        <w:rPr>
          <w:i w:val="1"/>
          <w:color w:val="212121"/>
          <w:rtl w:val="0"/>
        </w:rPr>
        <w:t xml:space="preserve">fans</w:t>
      </w:r>
      <w:r w:rsidDel="00000000" w:rsidR="00000000" w:rsidRPr="00000000">
        <w:rPr>
          <w:color w:val="212121"/>
          <w:rtl w:val="0"/>
        </w:rPr>
        <w:t xml:space="preserve">, s’amuser et faire lever le </w:t>
      </w:r>
      <w:r w:rsidDel="00000000" w:rsidR="00000000" w:rsidRPr="00000000">
        <w:rPr>
          <w:i w:val="1"/>
          <w:color w:val="212121"/>
          <w:rtl w:val="0"/>
        </w:rPr>
        <w:t xml:space="preserve">party</w:t>
      </w:r>
      <w:r w:rsidDel="00000000" w:rsidR="00000000" w:rsidRPr="00000000">
        <w:rPr>
          <w:color w:val="212121"/>
          <w:rtl w:val="0"/>
        </w:rPr>
        <w:t xml:space="preserve">! </w:t>
      </w:r>
    </w:p>
    <w:p w:rsidR="00000000" w:rsidDel="00000000" w:rsidP="00000000" w:rsidRDefault="00000000" w:rsidRPr="00000000">
      <w:pPr>
        <w:widowControl w:val="0"/>
        <w:spacing w:line="240" w:lineRule="auto"/>
        <w:contextualSpacing w:val="0"/>
        <w:rPr>
          <w:color w:val="212121"/>
        </w:rPr>
      </w:pPr>
      <w:r w:rsidDel="00000000" w:rsidR="00000000" w:rsidRPr="00000000">
        <w:rPr>
          <w:rtl w:val="0"/>
        </w:rPr>
      </w:r>
    </w:p>
    <w:p w:rsidR="00000000" w:rsidDel="00000000" w:rsidP="00000000" w:rsidRDefault="00000000" w:rsidRPr="00000000">
      <w:pPr>
        <w:widowControl w:val="0"/>
        <w:spacing w:line="240" w:lineRule="auto"/>
        <w:contextualSpacing w:val="0"/>
        <w:rPr>
          <w:color w:val="212121"/>
        </w:rPr>
      </w:pPr>
      <w:r w:rsidDel="00000000" w:rsidR="00000000" w:rsidRPr="00000000">
        <w:rPr>
          <w:color w:val="212121"/>
          <w:rtl w:val="0"/>
        </w:rPr>
        <w:t xml:space="preserve">Avec leur album </w:t>
      </w:r>
      <w:r w:rsidDel="00000000" w:rsidR="00000000" w:rsidRPr="00000000">
        <w:rPr>
          <w:i w:val="1"/>
          <w:color w:val="212121"/>
          <w:rtl w:val="0"/>
        </w:rPr>
        <w:t xml:space="preserve">Welcome bonheur, </w:t>
      </w:r>
      <w:r w:rsidDel="00000000" w:rsidR="00000000" w:rsidRPr="00000000">
        <w:rPr>
          <w:color w:val="212121"/>
          <w:rtl w:val="0"/>
        </w:rPr>
        <w:t xml:space="preserve">les membres du groupe misent sur leur nouvelle sagesse et l’acceptation du bonheur dans leur vie. </w:t>
      </w:r>
      <w:r w:rsidDel="00000000" w:rsidR="00000000" w:rsidRPr="00000000">
        <w:rPr>
          <w:i w:val="1"/>
          <w:color w:val="212121"/>
          <w:rtl w:val="0"/>
        </w:rPr>
        <w:t xml:space="preserve">La nuit gronde</w:t>
      </w:r>
      <w:r w:rsidDel="00000000" w:rsidR="00000000" w:rsidRPr="00000000">
        <w:rPr>
          <w:color w:val="212121"/>
          <w:rtl w:val="0"/>
        </w:rPr>
        <w:t xml:space="preserve">, malgré ses airs festifs,</w:t>
      </w:r>
      <w:r w:rsidDel="00000000" w:rsidR="00000000" w:rsidRPr="00000000">
        <w:rPr>
          <w:i w:val="1"/>
          <w:color w:val="212121"/>
          <w:rtl w:val="0"/>
        </w:rPr>
        <w:t xml:space="preserve"> </w:t>
      </w:r>
      <w:r w:rsidDel="00000000" w:rsidR="00000000" w:rsidRPr="00000000">
        <w:rPr>
          <w:color w:val="212121"/>
          <w:rtl w:val="0"/>
        </w:rPr>
        <w:t xml:space="preserve">rappelle le temps qui passe et la mélancolie des fêtes de jeunesse.</w:t>
      </w:r>
    </w:p>
    <w:p w:rsidR="00000000" w:rsidDel="00000000" w:rsidP="00000000" w:rsidRDefault="00000000" w:rsidRPr="00000000">
      <w:pPr>
        <w:widowControl w:val="0"/>
        <w:spacing w:line="240" w:lineRule="auto"/>
        <w:contextualSpacing w:val="0"/>
        <w:rPr>
          <w:color w:val="212121"/>
        </w:rPr>
      </w:pPr>
      <w:r w:rsidDel="00000000" w:rsidR="00000000" w:rsidRPr="00000000">
        <w:rPr>
          <w:rtl w:val="0"/>
        </w:rPr>
      </w:r>
    </w:p>
    <w:p w:rsidR="00000000" w:rsidDel="00000000" w:rsidP="00000000" w:rsidRDefault="00000000" w:rsidRPr="00000000">
      <w:pPr>
        <w:widowControl w:val="0"/>
        <w:spacing w:after="100" w:line="288" w:lineRule="auto"/>
        <w:ind w:left="0" w:right="140" w:firstLine="0"/>
        <w:contextualSpacing w:val="0"/>
        <w:rPr>
          <w:color w:val="212121"/>
        </w:rPr>
      </w:pPr>
      <w:r w:rsidDel="00000000" w:rsidR="00000000" w:rsidRPr="00000000">
        <w:rPr>
          <w:i w:val="1"/>
          <w:rtl w:val="0"/>
        </w:rPr>
        <w:t xml:space="preserve">« </w:t>
      </w:r>
      <w:r w:rsidDel="00000000" w:rsidR="00000000" w:rsidRPr="00000000">
        <w:rPr>
          <w:i w:val="1"/>
          <w:rtl w:val="0"/>
        </w:rPr>
        <w:t xml:space="preserve">La nuit gronde, c'est un verre à même la fontaine de jouvence. Parce qu'il fait bon revenir à nos 20 ans, de temps en temps, qu'il fait bon trinquer, chanter et faire la fête les deux pieds dans le moment présent. Qu'il fait bon de n'avoir hâte...à rien.» </w:t>
      </w:r>
      <w:r w:rsidDel="00000000" w:rsidR="00000000" w:rsidRPr="00000000">
        <w:rPr>
          <w:color w:val="263238"/>
          <w:sz w:val="20"/>
          <w:szCs w:val="20"/>
          <w:rtl w:val="0"/>
        </w:rPr>
        <w:t xml:space="preserve">-Kaïn</w:t>
      </w:r>
      <w:r w:rsidDel="00000000" w:rsidR="00000000" w:rsidRPr="00000000">
        <w:rPr>
          <w:rtl w:val="0"/>
        </w:rPr>
      </w:r>
    </w:p>
    <w:p w:rsidR="00000000" w:rsidDel="00000000" w:rsidP="00000000" w:rsidRDefault="00000000" w:rsidRPr="00000000">
      <w:pPr>
        <w:widowControl w:val="0"/>
        <w:spacing w:line="240" w:lineRule="auto"/>
        <w:contextualSpacing w:val="0"/>
        <w:rPr>
          <w:color w:val="212121"/>
        </w:rPr>
      </w:pPr>
      <w:r w:rsidDel="00000000" w:rsidR="00000000" w:rsidRPr="00000000">
        <w:rPr>
          <w:rtl w:val="0"/>
        </w:rPr>
      </w:r>
    </w:p>
    <w:p w:rsidR="00000000" w:rsidDel="00000000" w:rsidP="00000000" w:rsidRDefault="00000000" w:rsidRPr="00000000">
      <w:pPr>
        <w:widowControl w:val="0"/>
        <w:spacing w:line="240" w:lineRule="auto"/>
        <w:contextualSpacing w:val="0"/>
        <w:rPr>
          <w:color w:val="212121"/>
        </w:rPr>
      </w:pPr>
      <w:r w:rsidDel="00000000" w:rsidR="00000000" w:rsidRPr="00000000">
        <w:rPr>
          <w:color w:val="212121"/>
          <w:rtl w:val="0"/>
        </w:rPr>
        <w:t xml:space="preserve">D’ailleurs, </w:t>
      </w:r>
      <w:r w:rsidDel="00000000" w:rsidR="00000000" w:rsidRPr="00000000">
        <w:rPr>
          <w:i w:val="1"/>
          <w:color w:val="212121"/>
          <w:rtl w:val="0"/>
        </w:rPr>
        <w:t xml:space="preserve">Welcome bonheur </w:t>
      </w:r>
      <w:r w:rsidDel="00000000" w:rsidR="00000000" w:rsidRPr="00000000">
        <w:rPr>
          <w:color w:val="212121"/>
          <w:rtl w:val="0"/>
        </w:rPr>
        <w:t xml:space="preserve">s’est hissé au numéro un des ventes cet automne et les critiques ont été plus qu’élogieuses :</w:t>
      </w:r>
    </w:p>
    <w:p w:rsidR="00000000" w:rsidDel="00000000" w:rsidP="00000000" w:rsidRDefault="00000000" w:rsidRPr="00000000">
      <w:pPr>
        <w:widowControl w:val="0"/>
        <w:spacing w:line="240" w:lineRule="auto"/>
        <w:contextualSpacing w:val="0"/>
        <w:rPr>
          <w:color w:val="212121"/>
        </w:rPr>
      </w:pPr>
      <w:r w:rsidDel="00000000" w:rsidR="00000000" w:rsidRPr="00000000">
        <w:rPr>
          <w:rtl w:val="0"/>
        </w:rPr>
      </w:r>
    </w:p>
    <w:p w:rsidR="00000000" w:rsidDel="00000000" w:rsidP="00000000" w:rsidRDefault="00000000" w:rsidRPr="00000000">
      <w:pPr>
        <w:widowControl w:val="0"/>
        <w:spacing w:line="240" w:lineRule="auto"/>
        <w:contextualSpacing w:val="0"/>
        <w:rPr>
          <w:color w:val="212121"/>
        </w:rPr>
      </w:pPr>
      <w:r w:rsidDel="00000000" w:rsidR="00000000" w:rsidRPr="00000000">
        <w:rPr>
          <w:color w:val="212121"/>
          <w:rtl w:val="0"/>
        </w:rPr>
        <w:t xml:space="preserve">« ​Tsé quand tu vises au plein milieu de ta cible, ça sonne comme ça!" [...] L'honnêteté étant là, tu ne peux qu'adhérer! »</w:t>
      </w:r>
    </w:p>
    <w:p w:rsidR="00000000" w:rsidDel="00000000" w:rsidP="00000000" w:rsidRDefault="00000000" w:rsidRPr="00000000">
      <w:pPr>
        <w:widowControl w:val="0"/>
        <w:numPr>
          <w:ilvl w:val="0"/>
          <w:numId w:val="1"/>
        </w:numPr>
        <w:spacing w:line="240" w:lineRule="auto"/>
        <w:ind w:left="1440" w:hanging="360"/>
        <w:contextualSpacing w:val="1"/>
        <w:rPr>
          <w:color w:val="212121"/>
          <w:u w:val="none"/>
        </w:rPr>
      </w:pPr>
      <w:r w:rsidDel="00000000" w:rsidR="00000000" w:rsidRPr="00000000">
        <w:rPr>
          <w:color w:val="212121"/>
          <w:rtl w:val="0"/>
        </w:rPr>
        <w:t xml:space="preserve">Sylvain Ménard, </w:t>
      </w:r>
      <w:r w:rsidDel="00000000" w:rsidR="00000000" w:rsidRPr="00000000">
        <w:rPr>
          <w:i w:val="1"/>
          <w:color w:val="212121"/>
          <w:rtl w:val="0"/>
        </w:rPr>
        <w:t xml:space="preserve">Puisqu'il faut se lever</w:t>
      </w:r>
      <w:r w:rsidDel="00000000" w:rsidR="00000000" w:rsidRPr="00000000">
        <w:rPr>
          <w:color w:val="212121"/>
          <w:rtl w:val="0"/>
        </w:rPr>
        <w:t xml:space="preserve">, 98,5</w:t>
      </w:r>
    </w:p>
    <w:p w:rsidR="00000000" w:rsidDel="00000000" w:rsidP="00000000" w:rsidRDefault="00000000" w:rsidRPr="00000000">
      <w:pPr>
        <w:widowControl w:val="0"/>
        <w:spacing w:line="240" w:lineRule="auto"/>
        <w:contextualSpacing w:val="0"/>
        <w:rPr>
          <w:color w:val="212121"/>
        </w:rPr>
      </w:pPr>
      <w:r w:rsidDel="00000000" w:rsidR="00000000" w:rsidRPr="00000000">
        <w:rPr>
          <w:rtl w:val="0"/>
        </w:rPr>
      </w:r>
    </w:p>
    <w:p w:rsidR="00000000" w:rsidDel="00000000" w:rsidP="00000000" w:rsidRDefault="00000000" w:rsidRPr="00000000">
      <w:pPr>
        <w:widowControl w:val="0"/>
        <w:spacing w:line="240" w:lineRule="auto"/>
        <w:contextualSpacing w:val="0"/>
        <w:rPr>
          <w:color w:val="212121"/>
        </w:rPr>
      </w:pPr>
      <w:r w:rsidDel="00000000" w:rsidR="00000000" w:rsidRPr="00000000">
        <w:rPr>
          <w:color w:val="212121"/>
          <w:rtl w:val="0"/>
        </w:rPr>
        <w:t xml:space="preserve">« Entre les pièces rock, plus rythmées et les ballades, les membres de Kaïn arrivent à faire bouger, à toucher et à faire sourire. Nous sommes en terrain connu, mais force est d’admettre que la recette de leur succès est bien dosée, éprouvée, et qu’elle fera encore le bonheur de ceux et celles qui les suivent depuis plus de quinze ans. »</w:t>
      </w:r>
    </w:p>
    <w:p w:rsidR="00000000" w:rsidDel="00000000" w:rsidP="00000000" w:rsidRDefault="00000000" w:rsidRPr="00000000">
      <w:pPr>
        <w:widowControl w:val="0"/>
        <w:numPr>
          <w:ilvl w:val="0"/>
          <w:numId w:val="2"/>
        </w:numPr>
        <w:spacing w:line="240" w:lineRule="auto"/>
        <w:ind w:left="1440" w:hanging="360"/>
        <w:contextualSpacing w:val="1"/>
        <w:rPr>
          <w:color w:val="212121"/>
          <w:u w:val="none"/>
        </w:rPr>
      </w:pPr>
      <w:r w:rsidDel="00000000" w:rsidR="00000000" w:rsidRPr="00000000">
        <w:rPr>
          <w:color w:val="212121"/>
          <w:rtl w:val="0"/>
        </w:rPr>
        <w:t xml:space="preserve">François Marchesseault,</w:t>
      </w:r>
      <w:r w:rsidDel="00000000" w:rsidR="00000000" w:rsidRPr="00000000">
        <w:rPr>
          <w:i w:val="1"/>
          <w:color w:val="212121"/>
          <w:rtl w:val="0"/>
        </w:rPr>
        <w:t xml:space="preserve"> ICI Musique</w:t>
      </w:r>
    </w:p>
    <w:p w:rsidR="00000000" w:rsidDel="00000000" w:rsidP="00000000" w:rsidRDefault="00000000" w:rsidRPr="00000000">
      <w:pPr>
        <w:widowControl w:val="0"/>
        <w:spacing w:line="240" w:lineRule="auto"/>
        <w:contextualSpacing w:val="0"/>
        <w:rPr>
          <w:i w:val="1"/>
          <w:color w:val="212121"/>
        </w:rPr>
      </w:pPr>
      <w:r w:rsidDel="00000000" w:rsidR="00000000" w:rsidRPr="00000000">
        <w:rPr>
          <w:rtl w:val="0"/>
        </w:rPr>
      </w:r>
    </w:p>
    <w:p w:rsidR="00000000" w:rsidDel="00000000" w:rsidP="00000000" w:rsidRDefault="00000000" w:rsidRPr="00000000">
      <w:pPr>
        <w:widowControl w:val="0"/>
        <w:spacing w:line="240" w:lineRule="auto"/>
        <w:contextualSpacing w:val="0"/>
        <w:rPr>
          <w:i w:val="1"/>
          <w:color w:val="212121"/>
        </w:rPr>
      </w:pPr>
      <w:r w:rsidDel="00000000" w:rsidR="00000000" w:rsidRPr="00000000">
        <w:rPr>
          <w:rtl w:val="0"/>
        </w:rPr>
      </w:r>
    </w:p>
    <w:p w:rsidR="00000000" w:rsidDel="00000000" w:rsidP="00000000" w:rsidRDefault="00000000" w:rsidRPr="00000000">
      <w:pPr>
        <w:widowControl w:val="0"/>
        <w:spacing w:line="240" w:lineRule="auto"/>
        <w:contextualSpacing w:val="0"/>
        <w:rPr>
          <w:color w:val="212121"/>
        </w:rPr>
      </w:pPr>
      <w:r w:rsidDel="00000000" w:rsidR="00000000" w:rsidRPr="00000000">
        <w:rPr>
          <w:color w:val="212121"/>
          <w:rtl w:val="0"/>
        </w:rPr>
        <w:t xml:space="preserve">Le groupe est en tournée cet automne et s’arrêtera au Cabaret des Amants à Saint-Georges le 17 novembre prochain, à la salle J.-Antonio-Thompson de Trois-Rivières le 23 novembre 2017, au Vieux Clocher de Magog le 25 novembre, à L’Entrepôt de Lachine le 2 décembre et à la Maison de la Culture de Waterloo le 8 décembre. La tournée se poursuivra en 2018. Pour connaître toutes les dates des spectacles :</w:t>
      </w:r>
      <w:hyperlink r:id="rId5">
        <w:r w:rsidDel="00000000" w:rsidR="00000000" w:rsidRPr="00000000">
          <w:rPr>
            <w:color w:val="212121"/>
            <w:rtl w:val="0"/>
          </w:rPr>
          <w:t xml:space="preserve"> </w:t>
        </w:r>
      </w:hyperlink>
      <w:hyperlink r:id="rId6">
        <w:r w:rsidDel="00000000" w:rsidR="00000000" w:rsidRPr="00000000">
          <w:rPr>
            <w:color w:val="1155cc"/>
            <w:rtl w:val="0"/>
          </w:rPr>
          <w:t xml:space="preserve">http://kain.ca/spectacles/</w:t>
        </w:r>
      </w:hyperlink>
      <w:r w:rsidDel="00000000" w:rsidR="00000000" w:rsidRPr="00000000">
        <w:rPr>
          <w:color w:val="212121"/>
          <w:rtl w:val="0"/>
        </w:rPr>
        <w:t xml:space="preserve">.</w:t>
      </w:r>
    </w:p>
    <w:p w:rsidR="00000000" w:rsidDel="00000000" w:rsidP="00000000" w:rsidRDefault="00000000" w:rsidRPr="00000000">
      <w:pPr>
        <w:widowControl w:val="0"/>
        <w:spacing w:line="240" w:lineRule="auto"/>
        <w:contextualSpacing w:val="0"/>
        <w:rPr>
          <w:b w:val="1"/>
          <w:color w:val="212121"/>
          <w:u w:val="single"/>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12121"/>
          <w:u w:val="single"/>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12121"/>
          <w:u w:val="single"/>
        </w:rPr>
      </w:pPr>
      <w:r w:rsidDel="00000000" w:rsidR="00000000" w:rsidRPr="00000000">
        <w:rPr>
          <w:rtl w:val="0"/>
        </w:rPr>
      </w:r>
    </w:p>
    <w:p w:rsidR="00000000" w:rsidDel="00000000" w:rsidP="00000000" w:rsidRDefault="00000000" w:rsidRPr="00000000">
      <w:pPr>
        <w:widowControl w:val="0"/>
        <w:spacing w:line="240" w:lineRule="auto"/>
        <w:contextualSpacing w:val="0"/>
        <w:rPr>
          <w:color w:val="212121"/>
        </w:rPr>
      </w:pPr>
      <w:r w:rsidDel="00000000" w:rsidR="00000000" w:rsidRPr="00000000">
        <w:rPr>
          <w:rtl w:val="0"/>
        </w:rPr>
      </w:r>
    </w:p>
    <w:p w:rsidR="00000000" w:rsidDel="00000000" w:rsidP="00000000" w:rsidRDefault="00000000" w:rsidRPr="00000000">
      <w:pPr>
        <w:widowControl w:val="0"/>
        <w:spacing w:line="240" w:lineRule="auto"/>
        <w:contextualSpacing w:val="0"/>
        <w:rPr>
          <w:color w:val="212121"/>
        </w:rPr>
      </w:pPr>
      <w:r w:rsidDel="00000000" w:rsidR="00000000" w:rsidRPr="00000000">
        <w:rPr>
          <w:rtl w:val="0"/>
        </w:rPr>
      </w:r>
    </w:p>
    <w:p w:rsidR="00000000" w:rsidDel="00000000" w:rsidP="00000000" w:rsidRDefault="00000000" w:rsidRPr="00000000">
      <w:pPr>
        <w:widowControl w:val="0"/>
        <w:spacing w:line="240" w:lineRule="auto"/>
        <w:contextualSpacing w:val="0"/>
        <w:rPr>
          <w:color w:val="212121"/>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sz w:val="24"/>
          <w:szCs w:val="24"/>
        </w:rPr>
      </w:pPr>
      <w:bookmarkStart w:colFirst="0" w:colLast="0" w:name="_gjdgxs" w:id="0"/>
      <w:bookmarkEnd w:id="0"/>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kain.ca/spectacles/" TargetMode="External"/><Relationship Id="rId6" Type="http://schemas.openxmlformats.org/officeDocument/2006/relationships/hyperlink" Target="http://kain.ca/spectacles/" TargetMode="External"/></Relationships>
</file>